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p>
    <w:p w:rsidR="0025195D" w:rsidRPr="0025195D" w:rsidRDefault="0025195D" w:rsidP="009A695D">
      <w:pPr>
        <w:rPr>
          <w:rFonts w:ascii="Times New Roman" w:hAnsi="Times New Roman" w:cs="Times New Roman"/>
        </w:rPr>
      </w:pP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How should projected sea level rise over the lifespan of new or replacement infrastructure be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p>
    <w:p w:rsidR="0062695D" w:rsidRDefault="004E12B6" w:rsidP="009A695D">
      <w:pPr>
        <w:rPr>
          <w:rFonts w:ascii="Times New Roman" w:hAnsi="Times New Roman" w:cs="Times New Roman"/>
        </w:rPr>
      </w:pPr>
      <w:r>
        <w:rPr>
          <w:rFonts w:ascii="Times New Roman" w:hAnsi="Times New Roman" w:cs="Times New Roman"/>
        </w:rPr>
        <w:t>Human security threats will bring significant instability to local regions if fundamental infrastructure</w:t>
      </w:r>
      <w:r w:rsidR="0062695D">
        <w:rPr>
          <w:rFonts w:ascii="Times New Roman" w:hAnsi="Times New Roman" w:cs="Times New Roman"/>
        </w:rPr>
        <w:t xml:space="preserve"> is not sustainable and successful.  Finite constraints exist with placing these systems underground.  The Dutch are already going above ground.  </w:t>
      </w:r>
    </w:p>
    <w:p w:rsidR="0062695D" w:rsidRDefault="0062695D" w:rsidP="009A695D">
      <w:pPr>
        <w:rPr>
          <w:rFonts w:ascii="Times New Roman" w:hAnsi="Times New Roman" w:cs="Times New Roman"/>
        </w:rPr>
      </w:pPr>
    </w:p>
    <w:p w:rsidR="004E12B6" w:rsidRPr="004E12B6" w:rsidRDefault="0062695D" w:rsidP="009A695D">
      <w:pPr>
        <w:rPr>
          <w:rFonts w:ascii="Times New Roman" w:hAnsi="Times New Roman" w:cs="Times New Roman"/>
        </w:rPr>
      </w:pPr>
      <w:r>
        <w:rPr>
          <w:rFonts w:ascii="Times New Roman" w:hAnsi="Times New Roman" w:cs="Times New Roman"/>
        </w:rPr>
        <w:t>How to prioritize?  Placing legal constraints on new construction</w:t>
      </w:r>
      <w:r w:rsidR="00FC4263">
        <w:rPr>
          <w:rFonts w:ascii="Times New Roman" w:hAnsi="Times New Roman" w:cs="Times New Roman"/>
        </w:rPr>
        <w:t xml:space="preserve"> and systems</w:t>
      </w:r>
      <w:r>
        <w:rPr>
          <w:rFonts w:ascii="Times New Roman" w:hAnsi="Times New Roman" w:cs="Times New Roman"/>
        </w:rPr>
        <w:t xml:space="preserve"> is </w:t>
      </w:r>
      <w:r w:rsidR="00FC4263">
        <w:rPr>
          <w:rFonts w:ascii="Times New Roman" w:hAnsi="Times New Roman" w:cs="Times New Roman"/>
        </w:rPr>
        <w:t>a must</w:t>
      </w:r>
      <w:r>
        <w:rPr>
          <w:rFonts w:ascii="Times New Roman" w:hAnsi="Times New Roman" w:cs="Times New Roman"/>
        </w:rPr>
        <w:t xml:space="preserve">.  </w:t>
      </w:r>
      <w:r w:rsidR="00FC4263">
        <w:rPr>
          <w:rFonts w:ascii="Times New Roman" w:hAnsi="Times New Roman" w:cs="Times New Roman"/>
        </w:rPr>
        <w:t xml:space="preserve">Existing infrastructure will have to come as well.  </w:t>
      </w:r>
    </w:p>
    <w:p w:rsidR="004E12B6" w:rsidRPr="004E12B6" w:rsidRDefault="004E12B6" w:rsidP="009A695D">
      <w:pPr>
        <w:rPr>
          <w:rFonts w:ascii="Times New Roman" w:hAnsi="Times New Roman" w:cs="Times New Roman"/>
        </w:rPr>
      </w:pPr>
    </w:p>
    <w:p w:rsidR="0025195D" w:rsidRPr="004E12B6" w:rsidRDefault="0025195D" w:rsidP="009A695D">
      <w:pPr>
        <w:rPr>
          <w:rFonts w:ascii="Times New Roman" w:hAnsi="Times New Roman" w:cs="Times New Roman"/>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25195D" w:rsidRPr="00CF31E6" w:rsidRDefault="00CD5D73" w:rsidP="009A695D">
      <w:pPr>
        <w:rPr>
          <w:rFonts w:ascii="Times New Roman" w:hAnsi="Times New Roman" w:cs="Times New Roman"/>
          <w:b/>
          <w:i/>
        </w:rPr>
      </w:pPr>
      <w:bookmarkStart w:id="0" w:name="_GoBack"/>
      <w:bookmarkEnd w:id="0"/>
      <w:r>
        <w:rPr>
          <w:rFonts w:ascii="Times New Roman" w:hAnsi="Times New Roman" w:cs="Times New Roman"/>
          <w:b/>
          <w:i/>
          <w:kern w:val="0"/>
        </w:rPr>
        <w:t>Answer/Notes</w:t>
      </w:r>
      <w:r w:rsidR="0025195D" w:rsidRPr="00CF31E6">
        <w:rPr>
          <w:rFonts w:ascii="Times New Roman" w:hAnsi="Times New Roman" w:cs="Times New Roman"/>
          <w:b/>
          <w:i/>
        </w:rPr>
        <w:t>:</w:t>
      </w:r>
    </w:p>
    <w:p w:rsidR="00853CA3" w:rsidRDefault="00853CA3" w:rsidP="009A695D">
      <w:pPr>
        <w:rPr>
          <w:rFonts w:ascii="Times New Roman" w:hAnsi="Times New Roman" w:cs="Times New Roman"/>
        </w:rPr>
      </w:pPr>
      <w:r>
        <w:rPr>
          <w:rFonts w:ascii="Times New Roman" w:hAnsi="Times New Roman" w:cs="Times New Roman"/>
        </w:rPr>
        <w:t xml:space="preserve">Bases are tied into the city infrastructures; therefore, these systems cannot be separated from each other.  </w:t>
      </w:r>
      <w:r w:rsidR="00810A82">
        <w:rPr>
          <w:rFonts w:ascii="Times New Roman" w:hAnsi="Times New Roman" w:cs="Times New Roman"/>
        </w:rPr>
        <w:t>All stakeholders should be included in the assessment conduct of potential vulnerabilities</w:t>
      </w:r>
      <w:r w:rsidR="00E76EB5">
        <w:rPr>
          <w:rFonts w:ascii="Times New Roman" w:hAnsi="Times New Roman" w:cs="Times New Roman"/>
        </w:rPr>
        <w:t xml:space="preserve">, but municipal leadership should have the initial lead unless a particular scenario plays out that directly calls upon another entity.  </w:t>
      </w:r>
    </w:p>
    <w:p w:rsidR="0025195D" w:rsidRPr="00853CA3" w:rsidRDefault="0025195D" w:rsidP="009A695D">
      <w:pPr>
        <w:rPr>
          <w:rFonts w:ascii="Times New Roman" w:hAnsi="Times New Roman" w:cs="Times New Roman"/>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FE6730" w:rsidRDefault="00FE6730" w:rsidP="009A695D">
      <w:pPr>
        <w:rPr>
          <w:rFonts w:ascii="Times New Roman" w:hAnsi="Times New Roman" w:cs="Times New Roman"/>
        </w:rPr>
      </w:pPr>
      <w:r>
        <w:rPr>
          <w:rFonts w:ascii="Times New Roman" w:hAnsi="Times New Roman" w:cs="Times New Roman"/>
        </w:rPr>
        <w:t xml:space="preserve">Researching interagency coordination and cooperation is an area that would benefit greatly from extensive research seeking pathways to collaborate.  This includes local, state and national levels of government; and international efforts to develop coalition response teams will be key to explore.  </w:t>
      </w:r>
    </w:p>
    <w:p w:rsidR="00FE6730" w:rsidRDefault="00FE6730" w:rsidP="009A695D">
      <w:pPr>
        <w:rPr>
          <w:rFonts w:ascii="Times New Roman" w:hAnsi="Times New Roman" w:cs="Times New Roman"/>
        </w:rPr>
      </w:pPr>
    </w:p>
    <w:p w:rsidR="00FE6730" w:rsidRDefault="00FE6730" w:rsidP="009A695D">
      <w:pPr>
        <w:rPr>
          <w:rFonts w:ascii="Times New Roman" w:hAnsi="Times New Roman" w:cs="Times New Roman"/>
        </w:rPr>
      </w:pPr>
      <w:proofErr w:type="gramStart"/>
      <w:r>
        <w:rPr>
          <w:rFonts w:ascii="Times New Roman" w:hAnsi="Times New Roman" w:cs="Times New Roman"/>
        </w:rPr>
        <w:t>Also systemic analysis of nodes that are going to be most affected by SLR.</w:t>
      </w:r>
      <w:proofErr w:type="gramEnd"/>
      <w:r>
        <w:rPr>
          <w:rFonts w:ascii="Times New Roman" w:hAnsi="Times New Roman" w:cs="Times New Roman"/>
        </w:rPr>
        <w:t xml:space="preserve">  </w:t>
      </w:r>
    </w:p>
    <w:p w:rsidR="0025195D" w:rsidRPr="00FE6730" w:rsidRDefault="0025195D" w:rsidP="009A695D">
      <w:pPr>
        <w:rPr>
          <w:rFonts w:ascii="Times New Roman" w:hAnsi="Times New Roman" w:cs="Times New Roman"/>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Pr="00FE6730" w:rsidRDefault="00CD5D73" w:rsidP="009A695D">
      <w:pPr>
        <w:rPr>
          <w:rFonts w:ascii="Times New Roman" w:hAnsi="Times New Roman" w:cs="Times New Roman"/>
          <w:kern w:val="0"/>
        </w:rPr>
      </w:pPr>
    </w:p>
    <w:p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125D8E" w:rsidRDefault="00D66314" w:rsidP="009A695D">
      <w:pPr>
        <w:rPr>
          <w:rFonts w:ascii="Times New Roman" w:hAnsi="Times New Roman" w:cs="Times New Roman"/>
        </w:rPr>
      </w:pPr>
      <w:r>
        <w:rPr>
          <w:rFonts w:ascii="Times New Roman" w:hAnsi="Times New Roman" w:cs="Times New Roman"/>
        </w:rPr>
        <w:t xml:space="preserve">Communications and diffusion of knowledge is an area that will be most helpful in encouraging understandings of this threat.  </w:t>
      </w:r>
    </w:p>
    <w:p w:rsidR="00125D8E" w:rsidRDefault="00125D8E" w:rsidP="009A695D">
      <w:pPr>
        <w:rPr>
          <w:rFonts w:ascii="Times New Roman" w:hAnsi="Times New Roman" w:cs="Times New Roman"/>
        </w:rPr>
      </w:pPr>
    </w:p>
    <w:p w:rsidR="0025195D" w:rsidRPr="00125D8E"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137D2E" w:rsidRDefault="00137D2E" w:rsidP="009A695D">
      <w:pPr>
        <w:rPr>
          <w:rFonts w:ascii="Times New Roman" w:hAnsi="Times New Roman" w:cs="Times New Roman"/>
        </w:rPr>
      </w:pPr>
      <w:r>
        <w:rPr>
          <w:rFonts w:ascii="Times New Roman" w:hAnsi="Times New Roman" w:cs="Times New Roman"/>
        </w:rPr>
        <w:t>Bringing together multiple stakeholders is a must.</w:t>
      </w:r>
    </w:p>
    <w:p w:rsidR="00137D2E" w:rsidRDefault="00137D2E" w:rsidP="009A695D">
      <w:pPr>
        <w:rPr>
          <w:rFonts w:ascii="Times New Roman" w:hAnsi="Times New Roman" w:cs="Times New Roman"/>
        </w:rPr>
      </w:pPr>
    </w:p>
    <w:p w:rsidR="00137D2E" w:rsidRDefault="00137D2E" w:rsidP="009A695D">
      <w:pPr>
        <w:rPr>
          <w:rFonts w:ascii="Times New Roman" w:hAnsi="Times New Roman" w:cs="Times New Roman"/>
        </w:rPr>
      </w:pPr>
      <w:r>
        <w:rPr>
          <w:rFonts w:ascii="Times New Roman" w:hAnsi="Times New Roman" w:cs="Times New Roman"/>
        </w:rPr>
        <w:t xml:space="preserve">Communicating with a common language is also most important to accelerating diffusion and improving efficiency.  </w:t>
      </w:r>
    </w:p>
    <w:p w:rsidR="0025195D" w:rsidRPr="00137D2E"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B93845" w:rsidRDefault="00B93845" w:rsidP="009A695D">
      <w:pPr>
        <w:rPr>
          <w:rFonts w:ascii="Times New Roman" w:hAnsi="Times New Roman" w:cs="Times New Roman"/>
        </w:rPr>
      </w:pPr>
      <w:r>
        <w:rPr>
          <w:rFonts w:ascii="Times New Roman" w:hAnsi="Times New Roman" w:cs="Times New Roman"/>
        </w:rPr>
        <w:t xml:space="preserve">Coordinating agencies need to be identified.  </w:t>
      </w:r>
    </w:p>
    <w:p w:rsidR="0025195D" w:rsidRPr="00ED106A"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B93845" w:rsidRPr="00B93845" w:rsidRDefault="00B93845" w:rsidP="009A695D">
      <w:pPr>
        <w:rPr>
          <w:rFonts w:ascii="Times New Roman" w:hAnsi="Times New Roman" w:cs="Times New Roman"/>
        </w:rPr>
      </w:pPr>
      <w:r w:rsidRPr="00B93845">
        <w:rPr>
          <w:rFonts w:ascii="Times New Roman" w:hAnsi="Times New Roman" w:cs="Times New Roman"/>
        </w:rPr>
        <w:t xml:space="preserve">None.  </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r w:rsidR="00B93845">
        <w:rPr>
          <w:rFonts w:ascii="Times New Roman" w:hAnsi="Times New Roman" w:cs="Times New Roman"/>
          <w:i/>
        </w:rPr>
        <w:t xml:space="preserve"> N/A</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25D8E"/>
    <w:rsid w:val="00137D2E"/>
    <w:rsid w:val="00143C7B"/>
    <w:rsid w:val="00246DD0"/>
    <w:rsid w:val="0025195D"/>
    <w:rsid w:val="00270F4F"/>
    <w:rsid w:val="00276FF8"/>
    <w:rsid w:val="002A27D7"/>
    <w:rsid w:val="00335FB6"/>
    <w:rsid w:val="003B613A"/>
    <w:rsid w:val="003D4174"/>
    <w:rsid w:val="004E12B6"/>
    <w:rsid w:val="00525842"/>
    <w:rsid w:val="00567A0C"/>
    <w:rsid w:val="0062695D"/>
    <w:rsid w:val="006B6D98"/>
    <w:rsid w:val="006E5488"/>
    <w:rsid w:val="00810A82"/>
    <w:rsid w:val="008242A9"/>
    <w:rsid w:val="00853CA3"/>
    <w:rsid w:val="009A695D"/>
    <w:rsid w:val="009B26C8"/>
    <w:rsid w:val="00B93845"/>
    <w:rsid w:val="00BC7734"/>
    <w:rsid w:val="00BE5C81"/>
    <w:rsid w:val="00C40513"/>
    <w:rsid w:val="00CD5D73"/>
    <w:rsid w:val="00CF31E6"/>
    <w:rsid w:val="00D66314"/>
    <w:rsid w:val="00DD1FEE"/>
    <w:rsid w:val="00E76EB5"/>
    <w:rsid w:val="00ED106A"/>
    <w:rsid w:val="00EF20D2"/>
    <w:rsid w:val="00FC4263"/>
    <w:rsid w:val="00FE6730"/>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A4DBC"/>
    <w:rPr>
      <w:rFonts w:ascii="Lucida Grande" w:hAnsi="Lucida Grande"/>
      <w:sz w:val="18"/>
      <w:szCs w:val="18"/>
    </w:rPr>
  </w:style>
  <w:style w:type="character" w:customStyle="1" w:styleId="BalloonTextChar">
    <w:name w:val="Balloon Text Char"/>
    <w:basedOn w:val="DefaultParagraphFont"/>
    <w:link w:val="BalloonText"/>
    <w:uiPriority w:val="99"/>
    <w:semiHidden/>
    <w:rsid w:val="004A4DBC"/>
    <w:rPr>
      <w:rFonts w:ascii="Lucida Grande" w:hAnsi="Lucida Grande"/>
      <w:sz w:val="18"/>
      <w:szCs w:val="18"/>
    </w:rPr>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414</Words>
  <Characters>2365</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Tim Slentz</cp:lastModifiedBy>
  <cp:revision>19</cp:revision>
  <dcterms:created xsi:type="dcterms:W3CDTF">2013-10-30T17:35:00Z</dcterms:created>
  <dcterms:modified xsi:type="dcterms:W3CDTF">2013-10-30T18:43:00Z</dcterms:modified>
</cp:coreProperties>
</file>